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4EC" w:rsidRPr="009674EC" w:rsidRDefault="009674EC" w:rsidP="00C27E8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0" w:name="_GoBack"/>
      <w:bookmarkEnd w:id="0"/>
    </w:p>
    <w:p w:rsidR="009674EC" w:rsidRPr="009674EC" w:rsidRDefault="009674EC" w:rsidP="009674EC">
      <w:pPr>
        <w:autoSpaceDE w:val="0"/>
        <w:autoSpaceDN w:val="0"/>
        <w:adjustRightInd w:val="0"/>
        <w:spacing w:after="0" w:line="240" w:lineRule="auto"/>
        <w:ind w:left="4956" w:firstLine="708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674E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УТВЕРЖДЕНО      </w:t>
      </w:r>
    </w:p>
    <w:p w:rsidR="00A40C57" w:rsidRPr="00A40C57" w:rsidRDefault="009674EC" w:rsidP="00A40C57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A40C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  <w:r w:rsidR="00A40C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A40C57" w:rsidRPr="00A40C57">
        <w:rPr>
          <w:rFonts w:ascii="Times New Roman" w:hAnsi="Times New Roman" w:cs="Times New Roman"/>
          <w:sz w:val="24"/>
          <w:szCs w:val="24"/>
        </w:rPr>
        <w:t xml:space="preserve">приказом  ОАУ «Дом молодежи,                                                                                          </w:t>
      </w:r>
    </w:p>
    <w:p w:rsidR="00A40C57" w:rsidRPr="00A40C57" w:rsidRDefault="00A40C57" w:rsidP="00A40C57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A40C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40C57">
        <w:rPr>
          <w:rFonts w:ascii="Times New Roman" w:hAnsi="Times New Roman" w:cs="Times New Roman"/>
          <w:sz w:val="24"/>
          <w:szCs w:val="24"/>
        </w:rPr>
        <w:t xml:space="preserve">центр  подготовки  граждан   </w:t>
      </w:r>
      <w:proofErr w:type="gramStart"/>
      <w:r w:rsidRPr="00A40C57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A40C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0C57" w:rsidRPr="00A40C57" w:rsidRDefault="00A40C57" w:rsidP="00A40C57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A40C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40C57">
        <w:rPr>
          <w:rFonts w:ascii="Times New Roman" w:hAnsi="Times New Roman" w:cs="Times New Roman"/>
          <w:sz w:val="24"/>
          <w:szCs w:val="24"/>
        </w:rPr>
        <w:t>военной  службе»</w:t>
      </w:r>
    </w:p>
    <w:p w:rsidR="00A40C57" w:rsidRPr="00A40C57" w:rsidRDefault="00A40C57" w:rsidP="00A40C57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A40C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40C57">
        <w:rPr>
          <w:rFonts w:ascii="Times New Roman" w:hAnsi="Times New Roman" w:cs="Times New Roman"/>
          <w:sz w:val="24"/>
          <w:szCs w:val="24"/>
        </w:rPr>
        <w:t xml:space="preserve"> от  </w:t>
      </w:r>
      <w:r w:rsidR="00437987">
        <w:rPr>
          <w:rFonts w:ascii="Times New Roman" w:hAnsi="Times New Roman" w:cs="Times New Roman"/>
          <w:sz w:val="24"/>
          <w:szCs w:val="24"/>
        </w:rPr>
        <w:t>2</w:t>
      </w:r>
      <w:r w:rsidR="00312D4D">
        <w:rPr>
          <w:rFonts w:ascii="Times New Roman" w:hAnsi="Times New Roman" w:cs="Times New Roman"/>
          <w:sz w:val="24"/>
          <w:szCs w:val="24"/>
        </w:rPr>
        <w:t>8.0</w:t>
      </w:r>
      <w:r w:rsidR="00437987">
        <w:rPr>
          <w:rFonts w:ascii="Times New Roman" w:hAnsi="Times New Roman" w:cs="Times New Roman"/>
          <w:sz w:val="24"/>
          <w:szCs w:val="24"/>
        </w:rPr>
        <w:t>4</w:t>
      </w:r>
      <w:r w:rsidR="00312D4D">
        <w:rPr>
          <w:rFonts w:ascii="Times New Roman" w:hAnsi="Times New Roman" w:cs="Times New Roman"/>
          <w:sz w:val="24"/>
          <w:szCs w:val="24"/>
        </w:rPr>
        <w:t>.</w:t>
      </w:r>
      <w:r w:rsidRPr="00A40C57">
        <w:rPr>
          <w:rFonts w:ascii="Times New Roman" w:hAnsi="Times New Roman" w:cs="Times New Roman"/>
          <w:sz w:val="24"/>
          <w:szCs w:val="24"/>
        </w:rPr>
        <w:t>20</w:t>
      </w:r>
      <w:r w:rsidR="00437987">
        <w:rPr>
          <w:rFonts w:ascii="Times New Roman" w:hAnsi="Times New Roman" w:cs="Times New Roman"/>
          <w:sz w:val="24"/>
          <w:szCs w:val="24"/>
        </w:rPr>
        <w:t>23</w:t>
      </w:r>
      <w:r w:rsidRPr="00A40C57">
        <w:rPr>
          <w:rFonts w:ascii="Times New Roman" w:hAnsi="Times New Roman" w:cs="Times New Roman"/>
          <w:sz w:val="24"/>
          <w:szCs w:val="24"/>
        </w:rPr>
        <w:t xml:space="preserve">   года    № </w:t>
      </w:r>
      <w:r w:rsidR="00437987">
        <w:rPr>
          <w:rFonts w:ascii="Times New Roman" w:hAnsi="Times New Roman" w:cs="Times New Roman"/>
          <w:sz w:val="24"/>
          <w:szCs w:val="24"/>
        </w:rPr>
        <w:t>77</w:t>
      </w:r>
      <w:r w:rsidRPr="00A40C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74EC" w:rsidRDefault="009674EC" w:rsidP="00A40C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643E" w:rsidRDefault="008E643E" w:rsidP="008E64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74EC" w:rsidRPr="008E643E" w:rsidRDefault="009674EC" w:rsidP="009674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43E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9674EC" w:rsidRPr="00A40C57" w:rsidRDefault="009674EC" w:rsidP="008E64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43E">
        <w:rPr>
          <w:rFonts w:ascii="Times New Roman" w:hAnsi="Times New Roman" w:cs="Times New Roman"/>
          <w:b/>
          <w:sz w:val="28"/>
          <w:szCs w:val="28"/>
        </w:rPr>
        <w:t xml:space="preserve">о конфликте интересов </w:t>
      </w:r>
      <w:r w:rsidR="00A40C57" w:rsidRPr="00A40C57">
        <w:rPr>
          <w:rFonts w:ascii="Times New Roman" w:hAnsi="Times New Roman" w:cs="Times New Roman"/>
          <w:b/>
          <w:sz w:val="28"/>
          <w:szCs w:val="28"/>
        </w:rPr>
        <w:t>ОАУ «Дом молодежи, центр подготовки граждан (молодежи) к военной службе»</w:t>
      </w:r>
    </w:p>
    <w:p w:rsidR="008E643E" w:rsidRPr="00A40C57" w:rsidRDefault="008E643E" w:rsidP="008E64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74EC">
        <w:rPr>
          <w:rFonts w:ascii="Times New Roman" w:hAnsi="Times New Roman" w:cs="Times New Roman"/>
          <w:b/>
          <w:sz w:val="28"/>
          <w:szCs w:val="28"/>
        </w:rPr>
        <w:t>1. Цели и задачи положения о конфликте интересов</w:t>
      </w: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4EC">
        <w:rPr>
          <w:rFonts w:ascii="Times New Roman" w:hAnsi="Times New Roman" w:cs="Times New Roman"/>
          <w:sz w:val="28"/>
          <w:szCs w:val="28"/>
        </w:rPr>
        <w:t xml:space="preserve">Положение о конфликте интересов </w:t>
      </w:r>
      <w:r w:rsidR="00A40C57" w:rsidRPr="00A40C57">
        <w:rPr>
          <w:rFonts w:ascii="Times New Roman" w:hAnsi="Times New Roman" w:cs="Times New Roman"/>
          <w:sz w:val="28"/>
          <w:szCs w:val="28"/>
        </w:rPr>
        <w:t xml:space="preserve">ОАУ «Дом молодежи, центр подготовки граждан (молодежи) к военной службе» </w:t>
      </w:r>
      <w:r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Pr="009674EC">
        <w:rPr>
          <w:rFonts w:ascii="Times New Roman" w:hAnsi="Times New Roman" w:cs="Times New Roman"/>
          <w:sz w:val="28"/>
          <w:szCs w:val="28"/>
        </w:rPr>
        <w:t>Учреждения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674EC">
        <w:rPr>
          <w:rFonts w:ascii="Times New Roman" w:hAnsi="Times New Roman" w:cs="Times New Roman"/>
          <w:sz w:val="28"/>
          <w:szCs w:val="28"/>
        </w:rPr>
        <w:t xml:space="preserve"> разработано и утверждено с целью регулирования и предотвращения конфликта интересов в деятельности работников (а значит и возможных негативных последствий конфликта интересов для Учреждения).</w:t>
      </w: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4EC">
        <w:rPr>
          <w:rFonts w:ascii="Times New Roman" w:hAnsi="Times New Roman" w:cs="Times New Roman"/>
          <w:sz w:val="28"/>
          <w:szCs w:val="28"/>
        </w:rPr>
        <w:t xml:space="preserve">Положение о конфликте интересов - это внутренний документ организации, устанавливающий порядок выявления и урегулирования конфликтов интересов, возникающих у работников </w:t>
      </w:r>
      <w:r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9674EC">
        <w:rPr>
          <w:rFonts w:ascii="Times New Roman" w:hAnsi="Times New Roman" w:cs="Times New Roman"/>
          <w:sz w:val="28"/>
          <w:szCs w:val="28"/>
        </w:rPr>
        <w:t>в ходе выполнения ими трудовых обязанностей.</w:t>
      </w: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674EC">
        <w:rPr>
          <w:rFonts w:ascii="Times New Roman" w:hAnsi="Times New Roman" w:cs="Times New Roman"/>
          <w:sz w:val="28"/>
          <w:szCs w:val="28"/>
        </w:rPr>
        <w:t>Конфликт интересов - ситуация, при которой личная заинтересованность (прямая или косвенная) работника (представителя Учреждения) влияет или может повлиять на надлежащее исполнение им должностных (трудовых) обязанностей и при которой возникает или может возникнуть противоречие между личной заинтересованностью работника (представителя Учреждения) и правами и законными интересами</w:t>
      </w:r>
      <w:r w:rsidR="00657038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9674EC">
        <w:rPr>
          <w:rFonts w:ascii="Times New Roman" w:hAnsi="Times New Roman" w:cs="Times New Roman"/>
          <w:sz w:val="28"/>
          <w:szCs w:val="28"/>
        </w:rPr>
        <w:t>, способное привести к причинению вреда правам и законным интересам, имуществу и (или) деловой репутации Учреждения, работником</w:t>
      </w:r>
      <w:proofErr w:type="gramEnd"/>
      <w:r w:rsidRPr="009674EC">
        <w:rPr>
          <w:rFonts w:ascii="Times New Roman" w:hAnsi="Times New Roman" w:cs="Times New Roman"/>
          <w:sz w:val="28"/>
          <w:szCs w:val="28"/>
        </w:rPr>
        <w:t xml:space="preserve"> (пр</w:t>
      </w:r>
      <w:r>
        <w:rPr>
          <w:rFonts w:ascii="Times New Roman" w:hAnsi="Times New Roman" w:cs="Times New Roman"/>
          <w:sz w:val="28"/>
          <w:szCs w:val="28"/>
        </w:rPr>
        <w:t>едставителем Учреждения) которого</w:t>
      </w:r>
      <w:r w:rsidRPr="009674EC">
        <w:rPr>
          <w:rFonts w:ascii="Times New Roman" w:hAnsi="Times New Roman" w:cs="Times New Roman"/>
          <w:sz w:val="28"/>
          <w:szCs w:val="28"/>
        </w:rPr>
        <w:t xml:space="preserve"> он является.</w:t>
      </w: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74EC">
        <w:rPr>
          <w:rFonts w:ascii="Times New Roman" w:hAnsi="Times New Roman" w:cs="Times New Roman"/>
          <w:b/>
          <w:sz w:val="28"/>
          <w:szCs w:val="28"/>
        </w:rPr>
        <w:t>2. Круг лиц, попадающих под действие положения</w:t>
      </w: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4EC">
        <w:rPr>
          <w:rFonts w:ascii="Times New Roman" w:hAnsi="Times New Roman" w:cs="Times New Roman"/>
          <w:sz w:val="28"/>
          <w:szCs w:val="28"/>
        </w:rPr>
        <w:t>Действие настоящего положения распространяется на всех работников Учреждения вне зависимости от уровня занимаемой ими должности и на физические лица, сотрудничающие с организацией на основе гражданско-правовых договоров.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74EC">
        <w:rPr>
          <w:rFonts w:ascii="Times New Roman" w:hAnsi="Times New Roman" w:cs="Times New Roman"/>
          <w:b/>
          <w:sz w:val="28"/>
          <w:szCs w:val="28"/>
        </w:rPr>
        <w:t xml:space="preserve">3. Основные принципы управления конфликтом интересов в </w:t>
      </w:r>
      <w:r w:rsidR="00E1572E">
        <w:rPr>
          <w:rFonts w:ascii="Times New Roman" w:hAnsi="Times New Roman" w:cs="Times New Roman"/>
          <w:b/>
          <w:sz w:val="28"/>
          <w:szCs w:val="28"/>
        </w:rPr>
        <w:t>Учреждении</w:t>
      </w: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4EC">
        <w:rPr>
          <w:rFonts w:ascii="Times New Roman" w:hAnsi="Times New Roman" w:cs="Times New Roman"/>
          <w:sz w:val="28"/>
          <w:szCs w:val="28"/>
        </w:rPr>
        <w:t>В основу работы по управлению конфликтом интересов в Учрежден</w:t>
      </w:r>
      <w:r>
        <w:rPr>
          <w:rFonts w:ascii="Times New Roman" w:hAnsi="Times New Roman" w:cs="Times New Roman"/>
          <w:sz w:val="28"/>
          <w:szCs w:val="28"/>
        </w:rPr>
        <w:t>ии положены следующие принципы:</w:t>
      </w: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4EC">
        <w:rPr>
          <w:rFonts w:ascii="Times New Roman" w:hAnsi="Times New Roman" w:cs="Times New Roman"/>
          <w:sz w:val="28"/>
          <w:szCs w:val="28"/>
        </w:rPr>
        <w:t>обязательность раскрытия сведений о реальном или потенциальном конфликте интересов;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4EC">
        <w:rPr>
          <w:rFonts w:ascii="Times New Roman" w:hAnsi="Times New Roman" w:cs="Times New Roman"/>
          <w:sz w:val="28"/>
          <w:szCs w:val="28"/>
        </w:rPr>
        <w:t xml:space="preserve">индивидуальное рассмотрение и оценка </w:t>
      </w:r>
      <w:proofErr w:type="spellStart"/>
      <w:r w:rsidRPr="009674EC">
        <w:rPr>
          <w:rFonts w:ascii="Times New Roman" w:hAnsi="Times New Roman" w:cs="Times New Roman"/>
          <w:sz w:val="28"/>
          <w:szCs w:val="28"/>
        </w:rPr>
        <w:t>репутационных</w:t>
      </w:r>
      <w:proofErr w:type="spellEnd"/>
      <w:r w:rsidRPr="009674EC">
        <w:rPr>
          <w:rFonts w:ascii="Times New Roman" w:hAnsi="Times New Roman" w:cs="Times New Roman"/>
          <w:sz w:val="28"/>
          <w:szCs w:val="28"/>
        </w:rPr>
        <w:t xml:space="preserve"> рисков для Учреждения при выявлении каждого конфликта интересов и его урегулирование;</w:t>
      </w: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4EC">
        <w:rPr>
          <w:rFonts w:ascii="Times New Roman" w:hAnsi="Times New Roman" w:cs="Times New Roman"/>
          <w:sz w:val="28"/>
          <w:szCs w:val="28"/>
        </w:rPr>
        <w:lastRenderedPageBreak/>
        <w:t>конфиденциальность процесса раскрытия сведений о конфликте интересов и процесса его урегулирования;</w:t>
      </w:r>
      <w:r w:rsidR="00E157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4EC">
        <w:rPr>
          <w:rFonts w:ascii="Times New Roman" w:hAnsi="Times New Roman" w:cs="Times New Roman"/>
          <w:sz w:val="28"/>
          <w:szCs w:val="28"/>
        </w:rPr>
        <w:t>соблюдение баланса интересов Учреждения и работника при урегулировании конфликта интересов;</w:t>
      </w: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4EC">
        <w:rPr>
          <w:rFonts w:ascii="Times New Roman" w:hAnsi="Times New Roman" w:cs="Times New Roman"/>
          <w:sz w:val="28"/>
          <w:szCs w:val="28"/>
        </w:rPr>
        <w:t>защита работника от преследования в связи с сообщением о конфликте интересов, который был своевременно раскрыт работником и урегулирован (предотвращен) Учреждением.</w:t>
      </w: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74EC">
        <w:rPr>
          <w:rFonts w:ascii="Times New Roman" w:hAnsi="Times New Roman" w:cs="Times New Roman"/>
          <w:b/>
          <w:sz w:val="28"/>
          <w:szCs w:val="28"/>
        </w:rPr>
        <w:t>4. Порядок раскрытия конфликта интересов работником Учреждения и порядок его урегулирования, в том числе возможные способы разрешения возникшего конфликта интересов</w:t>
      </w: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4EC">
        <w:rPr>
          <w:rFonts w:ascii="Times New Roman" w:hAnsi="Times New Roman" w:cs="Times New Roman"/>
          <w:sz w:val="28"/>
          <w:szCs w:val="28"/>
        </w:rPr>
        <w:t>Процедура раскрытия конфликта интересов доводится до сведения всех работников Учреждения. Устанавливаются следующие вида раскрытия ко</w:t>
      </w:r>
      <w:r>
        <w:rPr>
          <w:rFonts w:ascii="Times New Roman" w:hAnsi="Times New Roman" w:cs="Times New Roman"/>
          <w:sz w:val="28"/>
          <w:szCs w:val="28"/>
        </w:rPr>
        <w:t>нфликта интересов, в том числе:</w:t>
      </w: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4EC">
        <w:rPr>
          <w:rFonts w:ascii="Times New Roman" w:hAnsi="Times New Roman" w:cs="Times New Roman"/>
          <w:sz w:val="28"/>
          <w:szCs w:val="28"/>
        </w:rPr>
        <w:t>раскрытие сведений о конфликте интересов при приеме на работу;</w:t>
      </w: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4EC">
        <w:rPr>
          <w:rFonts w:ascii="Times New Roman" w:hAnsi="Times New Roman" w:cs="Times New Roman"/>
          <w:sz w:val="28"/>
          <w:szCs w:val="28"/>
        </w:rPr>
        <w:t>раскрытие сведений о конфликте интересов при назначении на новую должность;</w:t>
      </w: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4EC">
        <w:rPr>
          <w:rFonts w:ascii="Times New Roman" w:hAnsi="Times New Roman" w:cs="Times New Roman"/>
          <w:sz w:val="28"/>
          <w:szCs w:val="28"/>
        </w:rPr>
        <w:t>разовое раскрытие сведений по мере возникновения ситуаций конфликта интересов;</w:t>
      </w:r>
    </w:p>
    <w:p w:rsidR="003268BA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4EC">
        <w:rPr>
          <w:rFonts w:ascii="Times New Roman" w:hAnsi="Times New Roman" w:cs="Times New Roman"/>
          <w:sz w:val="28"/>
          <w:szCs w:val="28"/>
        </w:rPr>
        <w:t>Раскрытие сведений о конфликте интересов осуществляется в письменном виде. Может быть допустимым первоначальное раскрытие конфликта интересов в устной форме с последующей фиксацией в письменном виде. Должностным</w:t>
      </w:r>
      <w:r w:rsidR="003268BA">
        <w:rPr>
          <w:rFonts w:ascii="Times New Roman" w:hAnsi="Times New Roman" w:cs="Times New Roman"/>
          <w:sz w:val="28"/>
          <w:szCs w:val="28"/>
        </w:rPr>
        <w:t>и лица</w:t>
      </w:r>
      <w:r w:rsidRPr="009674EC">
        <w:rPr>
          <w:rFonts w:ascii="Times New Roman" w:hAnsi="Times New Roman" w:cs="Times New Roman"/>
          <w:sz w:val="28"/>
          <w:szCs w:val="28"/>
        </w:rPr>
        <w:t>м</w:t>
      </w:r>
      <w:r w:rsidR="003268BA">
        <w:rPr>
          <w:rFonts w:ascii="Times New Roman" w:hAnsi="Times New Roman" w:cs="Times New Roman"/>
          <w:sz w:val="28"/>
          <w:szCs w:val="28"/>
        </w:rPr>
        <w:t>и</w:t>
      </w:r>
      <w:r w:rsidRPr="009674EC">
        <w:rPr>
          <w:rFonts w:ascii="Times New Roman" w:hAnsi="Times New Roman" w:cs="Times New Roman"/>
          <w:sz w:val="28"/>
          <w:szCs w:val="28"/>
        </w:rPr>
        <w:t>, ответственным за прием сведений о возникающих (имеющ</w:t>
      </w:r>
      <w:r w:rsidR="003268BA">
        <w:rPr>
          <w:rFonts w:ascii="Times New Roman" w:hAnsi="Times New Roman" w:cs="Times New Roman"/>
          <w:sz w:val="28"/>
          <w:szCs w:val="28"/>
        </w:rPr>
        <w:t>ихся) конфликтах интересов являются:</w:t>
      </w:r>
    </w:p>
    <w:p w:rsidR="003268BA" w:rsidRDefault="003268BA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268BA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иректор</w:t>
      </w:r>
      <w:r w:rsidRPr="003268BA">
        <w:rPr>
          <w:rFonts w:ascii="Times New Roman" w:hAnsi="Times New Roman" w:cs="Times New Roman"/>
          <w:sz w:val="28"/>
          <w:szCs w:val="28"/>
        </w:rPr>
        <w:t xml:space="preserve"> Учреждения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674EC" w:rsidRPr="009674EC" w:rsidRDefault="003268BA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57038">
        <w:rPr>
          <w:rFonts w:ascii="Times New Roman" w:hAnsi="Times New Roman" w:cs="Times New Roman"/>
          <w:sz w:val="28"/>
          <w:szCs w:val="28"/>
        </w:rPr>
        <w:t>член</w:t>
      </w:r>
      <w:r w:rsidRPr="003268BA">
        <w:rPr>
          <w:rFonts w:ascii="Times New Roman" w:hAnsi="Times New Roman" w:cs="Times New Roman"/>
          <w:sz w:val="28"/>
          <w:szCs w:val="28"/>
        </w:rPr>
        <w:t xml:space="preserve">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0C57" w:rsidRPr="00A40C57">
        <w:rPr>
          <w:rFonts w:ascii="Times New Roman" w:hAnsi="Times New Roman" w:cs="Times New Roman"/>
          <w:sz w:val="28"/>
          <w:szCs w:val="28"/>
        </w:rPr>
        <w:t xml:space="preserve">ОАУ «Дом молодежи, центр подготовки граждан (молодежи) к военной службе» </w:t>
      </w:r>
      <w:r w:rsidRPr="003268BA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 работников и урегулированию конфликта интересов</w:t>
      </w:r>
      <w:r w:rsidR="00A566EB">
        <w:rPr>
          <w:rFonts w:ascii="Times New Roman" w:hAnsi="Times New Roman" w:cs="Times New Roman"/>
          <w:sz w:val="28"/>
          <w:szCs w:val="28"/>
        </w:rPr>
        <w:t xml:space="preserve"> (далее – Комиссия)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4EC">
        <w:rPr>
          <w:rFonts w:ascii="Times New Roman" w:hAnsi="Times New Roman" w:cs="Times New Roman"/>
          <w:sz w:val="28"/>
          <w:szCs w:val="28"/>
        </w:rPr>
        <w:t xml:space="preserve">Учреждение берет на себя обязательство конфиденциального рассмотрения представленных сведений и урегулирования конфликта интересов. Поступившая информация должна быть тщательно проверена уполномоченным на это должностным лицом с целью оценки серьезности возникающих для Учреждения рисков и выбора наиболее подходящей формы урегулирования конфликта интересов. </w:t>
      </w:r>
      <w:r w:rsidR="00657038">
        <w:rPr>
          <w:rFonts w:ascii="Times New Roman" w:hAnsi="Times New Roman" w:cs="Times New Roman"/>
          <w:sz w:val="28"/>
          <w:szCs w:val="28"/>
        </w:rPr>
        <w:t>Должностное лицо</w:t>
      </w:r>
      <w:r w:rsidR="003659B7">
        <w:rPr>
          <w:rFonts w:ascii="Times New Roman" w:hAnsi="Times New Roman" w:cs="Times New Roman"/>
          <w:sz w:val="28"/>
          <w:szCs w:val="28"/>
        </w:rPr>
        <w:t xml:space="preserve"> о</w:t>
      </w:r>
      <w:r w:rsidR="00657038">
        <w:rPr>
          <w:rFonts w:ascii="Times New Roman" w:hAnsi="Times New Roman" w:cs="Times New Roman"/>
          <w:sz w:val="28"/>
          <w:szCs w:val="28"/>
        </w:rPr>
        <w:t>тветственно</w:t>
      </w:r>
      <w:r w:rsidR="003659B7">
        <w:rPr>
          <w:rFonts w:ascii="Times New Roman" w:hAnsi="Times New Roman" w:cs="Times New Roman"/>
          <w:sz w:val="28"/>
          <w:szCs w:val="28"/>
        </w:rPr>
        <w:t xml:space="preserve">е за </w:t>
      </w:r>
      <w:r w:rsidR="003659B7" w:rsidRPr="003659B7">
        <w:rPr>
          <w:rFonts w:ascii="Times New Roman" w:hAnsi="Times New Roman" w:cs="Times New Roman"/>
          <w:sz w:val="28"/>
          <w:szCs w:val="28"/>
        </w:rPr>
        <w:t xml:space="preserve">прием сведений о возникающих (имеющихся) конфликтах интересов </w:t>
      </w:r>
      <w:r w:rsidR="00657038">
        <w:rPr>
          <w:rFonts w:ascii="Times New Roman" w:hAnsi="Times New Roman" w:cs="Times New Roman"/>
          <w:sz w:val="28"/>
          <w:szCs w:val="28"/>
        </w:rPr>
        <w:t>направляе</w:t>
      </w:r>
      <w:r w:rsidR="003659B7">
        <w:rPr>
          <w:rFonts w:ascii="Times New Roman" w:hAnsi="Times New Roman" w:cs="Times New Roman"/>
          <w:sz w:val="28"/>
          <w:szCs w:val="28"/>
        </w:rPr>
        <w:t xml:space="preserve">т поступившую информацию в  </w:t>
      </w:r>
      <w:r w:rsidR="003659B7" w:rsidRPr="003268BA">
        <w:rPr>
          <w:rFonts w:ascii="Times New Roman" w:hAnsi="Times New Roman" w:cs="Times New Roman"/>
          <w:sz w:val="28"/>
          <w:szCs w:val="28"/>
        </w:rPr>
        <w:t>К</w:t>
      </w:r>
      <w:r w:rsidR="00A566EB">
        <w:rPr>
          <w:rFonts w:ascii="Times New Roman" w:hAnsi="Times New Roman" w:cs="Times New Roman"/>
          <w:sz w:val="28"/>
          <w:szCs w:val="28"/>
        </w:rPr>
        <w:t>омиссию</w:t>
      </w:r>
      <w:r w:rsidR="003659B7">
        <w:rPr>
          <w:rFonts w:ascii="Times New Roman" w:hAnsi="Times New Roman" w:cs="Times New Roman"/>
          <w:sz w:val="28"/>
          <w:szCs w:val="28"/>
        </w:rPr>
        <w:t>.</w:t>
      </w:r>
      <w:r w:rsidR="00A566EB">
        <w:rPr>
          <w:rFonts w:ascii="Times New Roman" w:hAnsi="Times New Roman" w:cs="Times New Roman"/>
          <w:sz w:val="28"/>
          <w:szCs w:val="28"/>
        </w:rPr>
        <w:t xml:space="preserve"> </w:t>
      </w:r>
      <w:r w:rsidRPr="009674EC">
        <w:rPr>
          <w:rFonts w:ascii="Times New Roman" w:hAnsi="Times New Roman" w:cs="Times New Roman"/>
          <w:sz w:val="28"/>
          <w:szCs w:val="28"/>
        </w:rPr>
        <w:t xml:space="preserve">В итоге работы </w:t>
      </w:r>
      <w:r w:rsidR="003659B7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Pr="009674EC">
        <w:rPr>
          <w:rFonts w:ascii="Times New Roman" w:hAnsi="Times New Roman" w:cs="Times New Roman"/>
          <w:sz w:val="28"/>
          <w:szCs w:val="28"/>
        </w:rPr>
        <w:t xml:space="preserve">может прийти к выводу, что ситуация, сведения о которой были представлены работником, не является конфликтом интересов и, как следствие, не нуждается в специальных способах урегулирования. </w:t>
      </w:r>
      <w:r w:rsidR="003659B7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Pr="009674EC">
        <w:rPr>
          <w:rFonts w:ascii="Times New Roman" w:hAnsi="Times New Roman" w:cs="Times New Roman"/>
          <w:sz w:val="28"/>
          <w:szCs w:val="28"/>
        </w:rPr>
        <w:t>также может прийти к выводу</w:t>
      </w:r>
      <w:r w:rsidR="00F66CC2">
        <w:rPr>
          <w:rFonts w:ascii="Times New Roman" w:hAnsi="Times New Roman" w:cs="Times New Roman"/>
          <w:sz w:val="28"/>
          <w:szCs w:val="28"/>
        </w:rPr>
        <w:t xml:space="preserve"> отраженному в протоколе</w:t>
      </w:r>
      <w:r w:rsidRPr="009674EC">
        <w:rPr>
          <w:rFonts w:ascii="Times New Roman" w:hAnsi="Times New Roman" w:cs="Times New Roman"/>
          <w:sz w:val="28"/>
          <w:szCs w:val="28"/>
        </w:rPr>
        <w:t>, что конфликт интересов имеет место, и использовать различные спосо</w:t>
      </w:r>
      <w:r w:rsidR="003268BA">
        <w:rPr>
          <w:rFonts w:ascii="Times New Roman" w:hAnsi="Times New Roman" w:cs="Times New Roman"/>
          <w:sz w:val="28"/>
          <w:szCs w:val="28"/>
        </w:rPr>
        <w:t>бы его разрешения, в том числе:</w:t>
      </w: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4EC">
        <w:rPr>
          <w:rFonts w:ascii="Times New Roman" w:hAnsi="Times New Roman" w:cs="Times New Roman"/>
          <w:sz w:val="28"/>
          <w:szCs w:val="28"/>
        </w:rPr>
        <w:t>ограничение доступа работника к конкретной информации, которая может затрагивать личные интересы работника;</w:t>
      </w:r>
      <w:r w:rsidR="003659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4EC">
        <w:rPr>
          <w:rFonts w:ascii="Times New Roman" w:hAnsi="Times New Roman" w:cs="Times New Roman"/>
          <w:sz w:val="28"/>
          <w:szCs w:val="28"/>
        </w:rPr>
        <w:lastRenderedPageBreak/>
        <w:t>добровольный отказ работника Учреждения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  <w:r w:rsidR="003268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4EC">
        <w:rPr>
          <w:rFonts w:ascii="Times New Roman" w:hAnsi="Times New Roman" w:cs="Times New Roman"/>
          <w:sz w:val="28"/>
          <w:szCs w:val="28"/>
        </w:rPr>
        <w:t>пересмотр и изменение функциональных обязанностей работника;</w:t>
      </w: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4EC">
        <w:rPr>
          <w:rFonts w:ascii="Times New Roman" w:hAnsi="Times New Roman" w:cs="Times New Roman"/>
          <w:sz w:val="28"/>
          <w:szCs w:val="28"/>
        </w:rPr>
        <w:t>перевод работника на должность, предусматривающую выполнение функциональных обязанностей, не связанных с конфликтом интересов;</w:t>
      </w: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4EC">
        <w:rPr>
          <w:rFonts w:ascii="Times New Roman" w:hAnsi="Times New Roman" w:cs="Times New Roman"/>
          <w:sz w:val="28"/>
          <w:szCs w:val="28"/>
        </w:rPr>
        <w:t>отказ работника от своего личного интереса, порождающего конфликт с интересами организации;</w:t>
      </w:r>
    </w:p>
    <w:p w:rsidR="009674EC" w:rsidRPr="009674EC" w:rsidRDefault="003659B7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увольнение работника из Учреждения</w:t>
      </w:r>
      <w:r w:rsidR="009674EC" w:rsidRPr="009674EC">
        <w:rPr>
          <w:rFonts w:ascii="Times New Roman" w:hAnsi="Times New Roman" w:cs="Times New Roman"/>
          <w:sz w:val="28"/>
          <w:szCs w:val="28"/>
        </w:rPr>
        <w:t xml:space="preserve"> по инициативе работника;</w:t>
      </w: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4EC">
        <w:rPr>
          <w:rFonts w:ascii="Times New Roman" w:hAnsi="Times New Roman" w:cs="Times New Roman"/>
          <w:sz w:val="28"/>
          <w:szCs w:val="28"/>
        </w:rPr>
        <w:t xml:space="preserve">Приведенный перечень способов разрешения конфликта интересов не является исчерпывающим. В каждом конкретном случае по договоренности </w:t>
      </w:r>
      <w:r w:rsidR="003659B7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9674EC">
        <w:rPr>
          <w:rFonts w:ascii="Times New Roman" w:hAnsi="Times New Roman" w:cs="Times New Roman"/>
          <w:sz w:val="28"/>
          <w:szCs w:val="28"/>
        </w:rPr>
        <w:t>и работника, раскрывшего сведения о конфликте интересов, могут быть найдены иные формы его урегулирования.</w:t>
      </w:r>
      <w:r w:rsidR="003659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4EC">
        <w:rPr>
          <w:rFonts w:ascii="Times New Roman" w:hAnsi="Times New Roman" w:cs="Times New Roman"/>
          <w:sz w:val="28"/>
          <w:szCs w:val="28"/>
        </w:rPr>
        <w:t>При разрешении имеющегося конфликта интересов следует выбрать наиболее "мягкую" меру урегулирования из возможных с учетом существующих обстоятельств. Более жесткие меры следует использовать только в случае, когда это вызвано реальной необходимостью или в случае, если более "мягкие" меры оказались недостаточно эффективными. При принятии решения о выборе конкретного метода разрешения конфликта интересов важно учитывать значимость личного интереса работника и вероятность того, что этот личный интерес будет реализова</w:t>
      </w:r>
      <w:r w:rsidR="003268BA">
        <w:rPr>
          <w:rFonts w:ascii="Times New Roman" w:hAnsi="Times New Roman" w:cs="Times New Roman"/>
          <w:sz w:val="28"/>
          <w:szCs w:val="28"/>
        </w:rPr>
        <w:t>н в ущерб интересам Учреждения.</w:t>
      </w:r>
    </w:p>
    <w:p w:rsidR="009674EC" w:rsidRPr="003268BA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68BA">
        <w:rPr>
          <w:rFonts w:ascii="Times New Roman" w:hAnsi="Times New Roman" w:cs="Times New Roman"/>
          <w:b/>
          <w:sz w:val="28"/>
          <w:szCs w:val="28"/>
        </w:rPr>
        <w:t>5. Обязанности работников в связи с раскрытием и урегулированием конфликта интересов</w:t>
      </w: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4EC">
        <w:rPr>
          <w:rFonts w:ascii="Times New Roman" w:hAnsi="Times New Roman" w:cs="Times New Roman"/>
          <w:sz w:val="28"/>
          <w:szCs w:val="28"/>
        </w:rPr>
        <w:t>Положением устанавливаются следующие обязанности работников в связи с раскрытием и урегу</w:t>
      </w:r>
      <w:r w:rsidR="003268BA">
        <w:rPr>
          <w:rFonts w:ascii="Times New Roman" w:hAnsi="Times New Roman" w:cs="Times New Roman"/>
          <w:sz w:val="28"/>
          <w:szCs w:val="28"/>
        </w:rPr>
        <w:t>лированием конфликта интересов:</w:t>
      </w: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4EC">
        <w:rPr>
          <w:rFonts w:ascii="Times New Roman" w:hAnsi="Times New Roman" w:cs="Times New Roman"/>
          <w:sz w:val="28"/>
          <w:szCs w:val="28"/>
        </w:rPr>
        <w:t>при принятии решений по деловым вопросам и выполнении своих трудовых обязанностей руководствоваться интересами Учреждения - без учета своих личных интересов, интересов своих родственников и друзей;</w:t>
      </w: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4EC">
        <w:rPr>
          <w:rFonts w:ascii="Times New Roman" w:hAnsi="Times New Roman" w:cs="Times New Roman"/>
          <w:sz w:val="28"/>
          <w:szCs w:val="28"/>
        </w:rPr>
        <w:t>избегать (по возможности) ситуаций и обстоятельств, которые могут привести к конфликту интересов;</w:t>
      </w: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4EC">
        <w:rPr>
          <w:rFonts w:ascii="Times New Roman" w:hAnsi="Times New Roman" w:cs="Times New Roman"/>
          <w:sz w:val="28"/>
          <w:szCs w:val="28"/>
        </w:rPr>
        <w:t>раскрывать возникший (реальный) или потенциальный конфликт интересов;</w:t>
      </w:r>
    </w:p>
    <w:p w:rsidR="009674EC" w:rsidRPr="009674EC" w:rsidRDefault="009674EC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4EC">
        <w:rPr>
          <w:rFonts w:ascii="Times New Roman" w:hAnsi="Times New Roman" w:cs="Times New Roman"/>
          <w:sz w:val="28"/>
          <w:szCs w:val="28"/>
        </w:rPr>
        <w:t>содействовать урегулированию возникшего конфликта интересов.</w:t>
      </w:r>
    </w:p>
    <w:p w:rsidR="00B922ED" w:rsidRPr="009674EC" w:rsidRDefault="005858C9" w:rsidP="009674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922ED" w:rsidRPr="00967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7DC"/>
    <w:rsid w:val="002606FD"/>
    <w:rsid w:val="00312D4D"/>
    <w:rsid w:val="003268BA"/>
    <w:rsid w:val="003659B7"/>
    <w:rsid w:val="00437987"/>
    <w:rsid w:val="004962CA"/>
    <w:rsid w:val="005858C9"/>
    <w:rsid w:val="00657038"/>
    <w:rsid w:val="00721638"/>
    <w:rsid w:val="007522B7"/>
    <w:rsid w:val="007607DC"/>
    <w:rsid w:val="008E643E"/>
    <w:rsid w:val="009674EC"/>
    <w:rsid w:val="00A40C57"/>
    <w:rsid w:val="00A566EB"/>
    <w:rsid w:val="00C27E8B"/>
    <w:rsid w:val="00D25089"/>
    <w:rsid w:val="00E1572E"/>
    <w:rsid w:val="00F6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7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70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7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70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CSP</dc:creator>
  <cp:lastModifiedBy>olga</cp:lastModifiedBy>
  <cp:revision>2</cp:revision>
  <cp:lastPrinted>2015-01-28T06:40:00Z</cp:lastPrinted>
  <dcterms:created xsi:type="dcterms:W3CDTF">2023-06-07T12:43:00Z</dcterms:created>
  <dcterms:modified xsi:type="dcterms:W3CDTF">2023-06-07T12:43:00Z</dcterms:modified>
</cp:coreProperties>
</file>